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17" w:rsidRPr="00402496" w:rsidRDefault="00DD2F17" w:rsidP="00DD2F17">
      <w:pPr>
        <w:spacing w:after="0"/>
        <w:jc w:val="thaiDistribute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ด้านที่ </w:t>
      </w:r>
      <w:r w:rsidRPr="00402496">
        <w:rPr>
          <w:rFonts w:hint="cs"/>
          <w:b/>
          <w:bCs/>
          <w:sz w:val="40"/>
          <w:szCs w:val="40"/>
          <w:cs/>
        </w:rPr>
        <w:t>3</w:t>
      </w:r>
      <w:r>
        <w:rPr>
          <w:b/>
          <w:bCs/>
          <w:sz w:val="40"/>
          <w:szCs w:val="40"/>
        </w:rPr>
        <w:t>:</w:t>
      </w:r>
      <w:r w:rsidRPr="00402496">
        <w:rPr>
          <w:rFonts w:hint="cs"/>
          <w:b/>
          <w:bCs/>
          <w:sz w:val="40"/>
          <w:szCs w:val="40"/>
          <w:cs/>
        </w:rPr>
        <w:t xml:space="preserve"> นโยบาย</w:t>
      </w:r>
      <w:r w:rsidRPr="00402496">
        <w:rPr>
          <w:b/>
          <w:bCs/>
          <w:sz w:val="40"/>
          <w:szCs w:val="40"/>
          <w:cs/>
        </w:rPr>
        <w:t>การขับเคลื่</w:t>
      </w:r>
      <w:bookmarkStart w:id="0" w:name="_GoBack"/>
      <w:bookmarkEnd w:id="0"/>
      <w:r w:rsidRPr="00402496">
        <w:rPr>
          <w:b/>
          <w:bCs/>
          <w:sz w:val="40"/>
          <w:szCs w:val="40"/>
          <w:cs/>
        </w:rPr>
        <w:t xml:space="preserve">อน กศน. สู่ กศน. </w:t>
      </w:r>
      <w:r w:rsidRPr="00402496">
        <w:rPr>
          <w:b/>
          <w:bCs/>
          <w:sz w:val="40"/>
          <w:szCs w:val="40"/>
        </w:rPr>
        <w:t>WOW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 xml:space="preserve">“กศน. </w:t>
      </w:r>
      <w:r>
        <w:t xml:space="preserve">WOW” </w:t>
      </w:r>
      <w:r>
        <w:rPr>
          <w:cs/>
        </w:rPr>
        <w:t>เป็นนโยบายของรัฐบาล</w:t>
      </w:r>
      <w:r>
        <w:rPr>
          <w:rFonts w:hint="cs"/>
          <w:cs/>
        </w:rPr>
        <w:t xml:space="preserve"> </w:t>
      </w:r>
      <w:r>
        <w:rPr>
          <w:cs/>
        </w:rPr>
        <w:t>มอบหมายให้สำนักงาน กศน. ดำเนินการในเรื่องการเรียนรู้การใช้ดิจิทัล เพื่อเป็นเครื่องมือสำหรับหาช่องทางในการสร้างอาชีพ</w:t>
      </w:r>
      <w:r>
        <w:t xml:space="preserve"> </w:t>
      </w:r>
      <w:r>
        <w:rPr>
          <w:cs/>
        </w:rPr>
        <w:t xml:space="preserve">รวมทั้งจัดทำหลักสูตรพัฒนาอาชีพที่เหมาะสมสำหรับผู้ที่เข้าสู่สังคมสูงวัย มุ่งสร้างโอกาสให้ประชาชนผู้เรียนที่สำเร็จหลักสูตรสามารถมีงานทำ ซึ่งในปีงบประมาณ 2563 กศน. </w:t>
      </w:r>
      <w:r>
        <w:rPr>
          <w:rFonts w:hint="cs"/>
          <w:cs/>
        </w:rPr>
        <w:t xml:space="preserve">อำเภอเมืองยโสธร </w:t>
      </w:r>
      <w:r>
        <w:rPr>
          <w:cs/>
        </w:rPr>
        <w:t>มีภารกิจสำคัญที่ดำเนินการอย่างต่อเนื่องเพื่อให้เกิดผลสัมฤทธิ์ในทุกมิติ คือ การขับเคลื่อน กศน. สู่ “กศน.</w:t>
      </w:r>
      <w:r>
        <w:t>WOW (</w:t>
      </w:r>
      <w:r>
        <w:rPr>
          <w:cs/>
        </w:rPr>
        <w:t>6</w:t>
      </w:r>
      <w:r>
        <w:t xml:space="preserve">G)” </w:t>
      </w:r>
      <w:r>
        <w:rPr>
          <w:cs/>
        </w:rPr>
        <w:t>ได้แก่</w:t>
      </w:r>
    </w:p>
    <w:p w:rsidR="00DD2F17" w:rsidRDefault="00DD2F17" w:rsidP="00DD2F17">
      <w:pPr>
        <w:spacing w:after="0"/>
        <w:ind w:firstLine="964"/>
        <w:jc w:val="thaiDistribute"/>
      </w:pPr>
      <w:r w:rsidRPr="00DD2F17">
        <w:rPr>
          <w:b/>
          <w:bCs/>
          <w:cs/>
        </w:rPr>
        <w:t>1.</w:t>
      </w:r>
      <w:r>
        <w:rPr>
          <w:b/>
          <w:bCs/>
        </w:rPr>
        <w:t xml:space="preserve"> </w:t>
      </w:r>
      <w:r w:rsidRPr="00DD2F17">
        <w:rPr>
          <w:b/>
          <w:bCs/>
        </w:rPr>
        <w:t>Good Teacher</w:t>
      </w:r>
      <w:r>
        <w:t xml:space="preserve"> </w:t>
      </w:r>
      <w:r>
        <w:rPr>
          <w:cs/>
        </w:rPr>
        <w:t xml:space="preserve">การพัฒนาครู กศน. และบุคลากรที่เกี่ยวข้องกับการจัดกิจกรรมการศึกษาและเรียนรู้ </w:t>
      </w:r>
    </w:p>
    <w:p w:rsidR="00DD2F17" w:rsidRDefault="00DD2F17" w:rsidP="00DD2F17">
      <w:pPr>
        <w:spacing w:after="0"/>
        <w:ind w:firstLine="964"/>
      </w:pPr>
      <w:r>
        <w:rPr>
          <w:cs/>
        </w:rPr>
        <w:t xml:space="preserve">- จัดส่งบุคลากรเข้ารับการพัฒนาผ่านสำนักงาน กศน.จังหวัด  </w:t>
      </w:r>
    </w:p>
    <w:p w:rsidR="00DD2F17" w:rsidRDefault="00DD2F17" w:rsidP="00DD2F17">
      <w:pPr>
        <w:spacing w:after="0"/>
        <w:ind w:firstLine="964"/>
      </w:pPr>
      <w:r>
        <w:rPr>
          <w:cs/>
        </w:rPr>
        <w:t>- จัดหาทรัพยากรเพื่อจัดการเรียนการสอนที่มีประสิทธิภาพ</w:t>
      </w:r>
    </w:p>
    <w:p w:rsidR="00DD2F17" w:rsidRDefault="00DD2F17" w:rsidP="00DD2F17">
      <w:pPr>
        <w:spacing w:after="0"/>
        <w:ind w:firstLine="964"/>
      </w:pPr>
      <w:r>
        <w:rPr>
          <w:cs/>
        </w:rPr>
        <w:t xml:space="preserve">- ดำเนินการจัดการเรียนการสอน และปฏิบัติงานตามบทบาทหน้าที่ และภารกิจที่ได้รับมอบหมาย </w:t>
      </w:r>
    </w:p>
    <w:p w:rsidR="00DD2F17" w:rsidRDefault="00DD2F17" w:rsidP="00DD2F17">
      <w:pPr>
        <w:spacing w:after="0"/>
        <w:ind w:firstLine="964"/>
      </w:pPr>
      <w:r>
        <w:rPr>
          <w:cs/>
        </w:rPr>
        <w:t>- กำกับ นิเทศ ติดตามการดำเนินงานของบุคลากร</w:t>
      </w:r>
    </w:p>
    <w:p w:rsidR="00DD2F17" w:rsidRDefault="00DD2F17" w:rsidP="00DD2F17">
      <w:pPr>
        <w:spacing w:after="0"/>
        <w:ind w:firstLine="964"/>
        <w:jc w:val="thaiDistribute"/>
      </w:pPr>
      <w:r w:rsidRPr="002C1BE3">
        <w:rPr>
          <w:b/>
          <w:bCs/>
          <w:cs/>
        </w:rPr>
        <w:t>2.</w:t>
      </w:r>
      <w:r>
        <w:rPr>
          <w:b/>
          <w:bCs/>
        </w:rPr>
        <w:t xml:space="preserve"> </w:t>
      </w:r>
      <w:r w:rsidRPr="002C1BE3">
        <w:rPr>
          <w:b/>
          <w:bCs/>
        </w:rPr>
        <w:t>Good Place</w:t>
      </w:r>
      <w:r>
        <w:t xml:space="preserve"> </w:t>
      </w:r>
      <w:r>
        <w:rPr>
          <w:cs/>
        </w:rPr>
        <w:t>พัฒนา กศน.ตำบลให้มีบรรยากาศและสภาพแวดล้อมที่เอื้อต่อการเรียนรู้ เป็นการยกระดับให้ กศน.ตำบล</w:t>
      </w:r>
      <w:r>
        <w:t xml:space="preserve">, </w:t>
      </w:r>
      <w:r>
        <w:rPr>
          <w:cs/>
        </w:rPr>
        <w:t xml:space="preserve">ห้องสมุดประชาชน ศูนย์การเรียนรู้ต้นแบบ กศน. ให้เป็นแหล่งเรียนรู้ที่ทันสมัย มีคุณภาพตอบสนองต่อการเรียนรู้ของประชาชนทุกช่วงวัย </w:t>
      </w:r>
      <w:r>
        <w:t>Digital Library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>รับฟังรายละเอียดข้อมูลการชี้แจงแนวทางการดำเนินงาน “กศน. ตำบลต้นแบบ 5 ดี พรีเมี่ยม” จากสำนักงาน กศน. จังหวัด</w:t>
      </w:r>
      <w:r>
        <w:rPr>
          <w:rFonts w:hint="cs"/>
          <w:cs/>
        </w:rPr>
        <w:t>ยโสธร</w:t>
      </w:r>
      <w:r>
        <w:rPr>
          <w:cs/>
        </w:rPr>
        <w:t xml:space="preserve">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 xml:space="preserve"> -</w:t>
      </w:r>
      <w:r>
        <w:rPr>
          <w:rFonts w:hint="cs"/>
          <w:cs/>
        </w:rPr>
        <w:t xml:space="preserve"> </w:t>
      </w:r>
      <w:r>
        <w:rPr>
          <w:cs/>
        </w:rPr>
        <w:t xml:space="preserve">ดำเนินการคัดเลือก “กศน.ตำบลต้นแบบ 5 ดี พรีเมี่ยม” ตามหลักเกณฑ์ที่สำนักงาน กศน. กำหนด อำเภอละ 1 แห่ง </w:t>
      </w:r>
      <w:r>
        <w:rPr>
          <w:rFonts w:hint="cs"/>
          <w:cs/>
        </w:rPr>
        <w:t>คือ กศน. ตำบลหนองคู อำเภอเมืองยโสธร จังหวัดยโสธร</w:t>
      </w:r>
      <w:r>
        <w:rPr>
          <w:cs/>
        </w:rPr>
        <w:t xml:space="preserve">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แจ้งผลการคัดเลือก “กศน.ตำบลต้นแบบ 5 ดี พรีเมี่ยม” ระดับอำเภอๆ ละ 1 แห่ง ให้สำนักงาน กศน. จังหวัด/ทราบ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 xml:space="preserve"> -</w:t>
      </w:r>
      <w:r>
        <w:rPr>
          <w:rFonts w:hint="cs"/>
          <w:cs/>
        </w:rPr>
        <w:t xml:space="preserve"> </w:t>
      </w:r>
      <w:r>
        <w:rPr>
          <w:cs/>
        </w:rPr>
        <w:t>นิเทศ กำกับ ติดตาม กศน.ตำบลต้นแบบในระดับพื้นที่ตนเองอย่างสม่ำเสมอ</w:t>
      </w:r>
    </w:p>
    <w:p w:rsidR="00DD2F17" w:rsidRDefault="00DD2F17" w:rsidP="00DD2F17">
      <w:pPr>
        <w:spacing w:after="0"/>
        <w:ind w:firstLine="964"/>
        <w:jc w:val="thaiDistribute"/>
      </w:pPr>
      <w:r w:rsidRPr="002C1BE3">
        <w:rPr>
          <w:b/>
          <w:bCs/>
          <w:cs/>
        </w:rPr>
        <w:t>3.</w:t>
      </w:r>
      <w:r w:rsidRPr="002C1BE3">
        <w:rPr>
          <w:rFonts w:hint="cs"/>
          <w:b/>
          <w:bCs/>
          <w:cs/>
        </w:rPr>
        <w:t xml:space="preserve"> </w:t>
      </w:r>
      <w:r w:rsidRPr="002C1BE3">
        <w:rPr>
          <w:b/>
          <w:bCs/>
        </w:rPr>
        <w:t>Good Activities</w:t>
      </w:r>
      <w:r>
        <w:t xml:space="preserve"> </w:t>
      </w:r>
      <w:r>
        <w:rPr>
          <w:cs/>
        </w:rPr>
        <w:t xml:space="preserve">ส่งเสริมการจัดกิจกรรมการเรียนรู้ที่ทันสมัยและมีประสิทธิภาพ อาทิ การปรับหลักสูตรการจัดการศึกษาอาชีพหลักสูตรลูกเสือมัคคุเทศก์ และพัฒนาการจัดการศึกษาออนไลน์ ปรับหลักสูตรระยะสั้นรองรับ </w:t>
      </w:r>
      <w:r>
        <w:t>NEW S-Curve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พิจารณาคัดเลือก พัฒนาหลักสูตร จัดทำหลักสูตร และขออนุมัติใช้หลักสูตรการศึกษา ออนไลน์ของสถานศึกษา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 xml:space="preserve">- การจัดกระบวนการเรียนรู้และประเมินผลการจัดการเรียนรู้ตามหลักสูตรการศึกษา ออนไลน์ที่กำหนด 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>ติดตามผู้เรียนเกี่ยวกับความพึงพอใจและคุณภาพของการจัดการศึกษาออนไลน์</w:t>
      </w:r>
    </w:p>
    <w:p w:rsidR="00DD2F17" w:rsidRDefault="00DD2F17" w:rsidP="00DD2F17">
      <w:pPr>
        <w:spacing w:after="0"/>
        <w:ind w:firstLine="964"/>
        <w:jc w:val="thaiDistribute"/>
      </w:pPr>
      <w:r w:rsidRPr="002C1BE3">
        <w:rPr>
          <w:b/>
          <w:bCs/>
        </w:rPr>
        <w:t>4. Good Partnership</w:t>
      </w:r>
      <w:r>
        <w:t xml:space="preserve"> </w:t>
      </w:r>
      <w:r>
        <w:rPr>
          <w:cs/>
        </w:rPr>
        <w:t>การเสริมสร้างความร่วมมือกับภาคีเครือข่าย โดยให้มีความร่วมมือจัดทำทำเนียบภูมิปัญญาท้องถิ่น และส่งเสริมภูมิปัญญาสู่การจัดการเรียนรู้ชุมชน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 xml:space="preserve">- เก็บข้อมูลด้วย เอกสาร ตาม “แบบบันทึกชุดข้อมูลคลัง ปัญญา-ภูมิปัญญาท้องถิ่น”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 xml:space="preserve">พัฒนาบุคลากร เรื่อง การบันทึก ข้อมูล “ระบบคลังปัญญา” และ“ระบบ แหล่งเรียนรู้”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>จัดกิจกรรมยกย่อง เชิดชู แหล่งเรียนรู้ให้ เป็นตัวอย่าง หรือต้นแบบของชุมชน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lastRenderedPageBreak/>
        <w:t>-</w:t>
      </w:r>
      <w:r>
        <w:rPr>
          <w:rFonts w:hint="cs"/>
          <w:cs/>
        </w:rPr>
        <w:t xml:space="preserve"> </w:t>
      </w:r>
      <w:r>
        <w:rPr>
          <w:cs/>
        </w:rPr>
        <w:t>กศน. อำเภอ มีส่วนร่วมใน กลไกการขับเคลื่อนการพัฒนา คุณภาพชีวิตของประชาชนในระดับ อำเภอ เช่น คณะกรรมการ พัฒนาคุณภาพชีวิตระดับอำเภอ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cs/>
        </w:rPr>
        <w:t>-</w:t>
      </w:r>
      <w:r>
        <w:rPr>
          <w:rFonts w:hint="cs"/>
          <w:cs/>
        </w:rPr>
        <w:t xml:space="preserve"> </w:t>
      </w:r>
      <w:r>
        <w:rPr>
          <w:cs/>
        </w:rPr>
        <w:t>ออกแบบ กิจกรรม และสร้างการมีส่วนร่วม ของภาคีเครือข่าย เพื่อเตรียมความพร้อมให้กับคนทุกช่วงวัยในชุมชน ให้สอดคล้องกับสภาพสังคมที่มีการ เปลี่ยนแปลงอย่างรวดเร็ว</w:t>
      </w:r>
    </w:p>
    <w:p w:rsidR="00DD2F17" w:rsidRDefault="00DD2F17" w:rsidP="00DD2F17">
      <w:pPr>
        <w:spacing w:after="0"/>
        <w:ind w:firstLine="964"/>
        <w:jc w:val="thaiDistribute"/>
        <w:rPr>
          <w:rFonts w:hint="cs"/>
        </w:rPr>
      </w:pPr>
    </w:p>
    <w:p w:rsidR="00DD2F17" w:rsidRDefault="00DD2F17" w:rsidP="00DD2F17">
      <w:pPr>
        <w:spacing w:after="0"/>
        <w:ind w:firstLine="964"/>
        <w:jc w:val="thaiDistribute"/>
      </w:pPr>
      <w:r w:rsidRPr="002C1BE3">
        <w:rPr>
          <w:b/>
          <w:bCs/>
        </w:rPr>
        <w:t>5. Good Innovation</w:t>
      </w:r>
      <w:r>
        <w:t xml:space="preserve"> </w:t>
      </w:r>
      <w:r>
        <w:rPr>
          <w:cs/>
        </w:rPr>
        <w:t xml:space="preserve">การพัฒนานวัตกรรมทางการศึกษา เพื่อประโยชน์ต่อการจัดการศึกษาและกลุ่มเป้าหมาย โดยให้จัดตั้งศูนย์ให้คำปรึกษาและพัฒนาผลิตภัณฑ์ </w:t>
      </w:r>
      <w:r>
        <w:t xml:space="preserve">brand </w:t>
      </w:r>
      <w:r>
        <w:rPr>
          <w:cs/>
        </w:rPr>
        <w:t xml:space="preserve">กศน. 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rFonts w:hint="cs"/>
          <w:cs/>
        </w:rPr>
        <w:t>- บูรณาการเข้ากับการจัดการศึกษาตามภารกิจต่อเนื่อง</w:t>
      </w:r>
    </w:p>
    <w:p w:rsidR="00DD2F17" w:rsidRDefault="00DD2F17" w:rsidP="00DD2F17">
      <w:pPr>
        <w:spacing w:after="0"/>
        <w:ind w:firstLine="964"/>
        <w:jc w:val="thaiDistribute"/>
      </w:pPr>
      <w:r w:rsidRPr="002C1BE3">
        <w:rPr>
          <w:b/>
          <w:bCs/>
        </w:rPr>
        <w:t>6. Good Learning</w:t>
      </w:r>
      <w:r>
        <w:t xml:space="preserve"> </w:t>
      </w:r>
      <w:r>
        <w:rPr>
          <w:cs/>
        </w:rPr>
        <w:t>การจัดตั้งศูนย์การเรียนรู้ทุกช่วงวัย ซึ่งต้องมีการจัดเตรียมข้อมูลและประสานงานเบื้องต้น โดยผู้บริหาร กศน. ทั้งส่วนกลางและส่วนภูมิภาค ต้องช่วยกันขับเคลื่อนภารกิจสำคัญต่างๆไปสู่การปฏิบัติ และช่วยกันถ่ายทอดความเข้าใจไปสู่เจ้าหน้าที่ผู้ปฏิบัติงาน พร้อมทั้งดูแลและสนับสนุนให้เกิดประสิทธิภาพและประสิทธิผลต่อไป</w:t>
      </w:r>
    </w:p>
    <w:p w:rsidR="00DD2F17" w:rsidRDefault="00DD2F17" w:rsidP="00DD2F17">
      <w:pPr>
        <w:spacing w:after="0"/>
        <w:ind w:firstLine="964"/>
        <w:jc w:val="thaiDistribute"/>
      </w:pPr>
      <w:r>
        <w:rPr>
          <w:rFonts w:hint="cs"/>
          <w:cs/>
        </w:rPr>
        <w:t>- บูรณาการเข้ากับการจัดการศึกษาตามภารกิจต่อเนื่อง</w:t>
      </w: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140970</wp:posOffset>
                </wp:positionV>
                <wp:extent cx="239077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809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1.1pt" to="32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" strokecolor="black [3213]" strokeweight="1.5pt">
                <v:stroke dashstyle="3 1" joinstyle="miter"/>
              </v:line>
            </w:pict>
          </mc:Fallback>
        </mc:AlternateContent>
      </w: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</w:pPr>
    </w:p>
    <w:p w:rsidR="00DD2F17" w:rsidRDefault="00DD2F17" w:rsidP="00DD2F17">
      <w:pPr>
        <w:spacing w:after="0"/>
        <w:ind w:firstLine="964"/>
        <w:jc w:val="thaiDistribute"/>
        <w:rPr>
          <w:rFonts w:hint="cs"/>
        </w:rPr>
      </w:pPr>
    </w:p>
    <w:sectPr w:rsidR="00DD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54C8"/>
    <w:multiLevelType w:val="hybridMultilevel"/>
    <w:tmpl w:val="3B521794"/>
    <w:lvl w:ilvl="0" w:tplc="8A508BAE">
      <w:start w:val="1"/>
      <w:numFmt w:val="decimal"/>
      <w:lvlText w:val="%1."/>
      <w:lvlJc w:val="left"/>
      <w:pPr>
        <w:ind w:left="13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17"/>
    <w:rsid w:val="00C34EEB"/>
    <w:rsid w:val="00DD2F17"/>
    <w:rsid w:val="00E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1290-87F5-48F0-BE25-2860EA0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1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1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2020-12-05T15:06:00Z</dcterms:created>
  <dcterms:modified xsi:type="dcterms:W3CDTF">2020-12-05T15:24:00Z</dcterms:modified>
</cp:coreProperties>
</file>